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F6E" w:rsidRDefault="00401F6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01F6E" w:rsidRDefault="00401F6E">
      <w:pPr>
        <w:pStyle w:val="ConsPlusNormal"/>
        <w:jc w:val="both"/>
        <w:outlineLvl w:val="0"/>
      </w:pPr>
    </w:p>
    <w:p w:rsidR="00401F6E" w:rsidRDefault="00401F6E">
      <w:pPr>
        <w:pStyle w:val="ConsPlusTitle"/>
        <w:jc w:val="center"/>
      </w:pPr>
      <w:r>
        <w:t>ВОЛГОГРАДСКАЯ ГОРОДСКАЯ ДУМА</w:t>
      </w:r>
    </w:p>
    <w:p w:rsidR="00401F6E" w:rsidRDefault="00401F6E">
      <w:pPr>
        <w:pStyle w:val="ConsPlusTitle"/>
        <w:jc w:val="both"/>
      </w:pPr>
    </w:p>
    <w:p w:rsidR="00401F6E" w:rsidRDefault="00401F6E">
      <w:pPr>
        <w:pStyle w:val="ConsPlusTitle"/>
        <w:jc w:val="center"/>
      </w:pPr>
      <w:r>
        <w:t>РЕШЕНИЕ</w:t>
      </w:r>
    </w:p>
    <w:p w:rsidR="00401F6E" w:rsidRDefault="00401F6E">
      <w:pPr>
        <w:pStyle w:val="ConsPlusTitle"/>
        <w:jc w:val="center"/>
      </w:pPr>
      <w:r>
        <w:t>от 21 октября 2022 г. N 74/1073</w:t>
      </w:r>
    </w:p>
    <w:p w:rsidR="00401F6E" w:rsidRDefault="00401F6E">
      <w:pPr>
        <w:pStyle w:val="ConsPlusTitle"/>
        <w:jc w:val="both"/>
      </w:pPr>
    </w:p>
    <w:p w:rsidR="00401F6E" w:rsidRDefault="00401F6E">
      <w:pPr>
        <w:pStyle w:val="ConsPlusTitle"/>
        <w:jc w:val="center"/>
      </w:pPr>
      <w:r>
        <w:t>ОБ УСТАНОВЛЕНИИ ДОПОЛНИТЕЛЬНЫХ МЕР СОЦИАЛЬНОЙ ПОДДЕРЖКИ</w:t>
      </w:r>
    </w:p>
    <w:p w:rsidR="00401F6E" w:rsidRDefault="00401F6E">
      <w:pPr>
        <w:pStyle w:val="ConsPlusTitle"/>
        <w:jc w:val="center"/>
      </w:pPr>
      <w:r>
        <w:t>СЕМЬЯМ ГРАЖДАН, ПРИЗВАННЫХ НА ТЕРРИТОРИИ ВОЛГОГРАДСКОЙ</w:t>
      </w:r>
    </w:p>
    <w:p w:rsidR="00401F6E" w:rsidRDefault="00401F6E">
      <w:pPr>
        <w:pStyle w:val="ConsPlusTitle"/>
        <w:jc w:val="center"/>
      </w:pPr>
      <w:r>
        <w:t>ОБЛАСТИ НА ВОЕННУЮ СЛУЖБУ ПО ЧАСТИЧНОЙ МОБИЛИЗАЦИИ</w:t>
      </w:r>
    </w:p>
    <w:p w:rsidR="00401F6E" w:rsidRDefault="00401F6E">
      <w:pPr>
        <w:pStyle w:val="ConsPlusTitle"/>
        <w:jc w:val="center"/>
      </w:pPr>
      <w:r>
        <w:t>В ВООРУЖЕННЫЕ СИЛЫ РОССИЙСКОЙ ФЕДЕРАЦИИ В СООТВЕТСТВИИ</w:t>
      </w:r>
    </w:p>
    <w:p w:rsidR="00401F6E" w:rsidRDefault="00401F6E">
      <w:pPr>
        <w:pStyle w:val="ConsPlusTitle"/>
        <w:jc w:val="center"/>
      </w:pPr>
      <w:r>
        <w:t>С УКАЗОМ ПРЕЗИДЕНТА РОССИЙСКОЙ ФЕДЕРАЦИИ ОТ 21 СЕНТЯБРЯ</w:t>
      </w:r>
    </w:p>
    <w:p w:rsidR="00401F6E" w:rsidRDefault="00401F6E">
      <w:pPr>
        <w:pStyle w:val="ConsPlusTitle"/>
        <w:jc w:val="center"/>
      </w:pPr>
      <w:r>
        <w:t>2022 Г. N 647 "ОБ ОБЪЯВЛЕНИИ ЧАСТИЧНОЙ МОБИЛИЗАЦИИ</w:t>
      </w:r>
    </w:p>
    <w:p w:rsidR="00401F6E" w:rsidRDefault="00401F6E">
      <w:pPr>
        <w:pStyle w:val="ConsPlusTitle"/>
        <w:jc w:val="center"/>
      </w:pPr>
      <w:r>
        <w:t>В РОССИЙСКОЙ ФЕДЕРАЦИИ", ГРАЖДАН, ПРОХОДЯЩИХ ВОЕННУЮ СЛУЖБУ</w:t>
      </w:r>
    </w:p>
    <w:p w:rsidR="00401F6E" w:rsidRDefault="00401F6E">
      <w:pPr>
        <w:pStyle w:val="ConsPlusTitle"/>
        <w:jc w:val="center"/>
      </w:pPr>
      <w:r>
        <w:t>В ВООРУЖЕННЫХ СИЛАХ РОССИЙСКОЙ ФЕДЕРАЦИИ ПО КОНТРАКТУ ИЛИ</w:t>
      </w:r>
    </w:p>
    <w:p w:rsidR="00401F6E" w:rsidRDefault="00401F6E">
      <w:pPr>
        <w:pStyle w:val="ConsPlusTitle"/>
        <w:jc w:val="center"/>
      </w:pPr>
      <w:r>
        <w:t>НАХОДЯЩИХСЯ НА ВОЕННОЙ СЛУЖБЕ (СЛУЖБЕ) В ВОЙСКАХ</w:t>
      </w:r>
    </w:p>
    <w:p w:rsidR="00401F6E" w:rsidRDefault="00401F6E">
      <w:pPr>
        <w:pStyle w:val="ConsPlusTitle"/>
        <w:jc w:val="center"/>
      </w:pPr>
      <w:r>
        <w:t>НАЦИОНАЛЬНОЙ ГВАРДИИ РОССИЙСКОЙ ФЕДЕРАЦИИ, В ВОИНСКИХ</w:t>
      </w:r>
    </w:p>
    <w:p w:rsidR="00401F6E" w:rsidRDefault="00401F6E">
      <w:pPr>
        <w:pStyle w:val="ConsPlusTitle"/>
        <w:jc w:val="center"/>
      </w:pPr>
      <w:r>
        <w:t>ФОРМИРОВАНИЯХ И ОРГАНАХ, УКАЗАННЫХ В ПУНКТЕ 6 СТАТЬИ 1</w:t>
      </w:r>
    </w:p>
    <w:p w:rsidR="00401F6E" w:rsidRDefault="00401F6E">
      <w:pPr>
        <w:pStyle w:val="ConsPlusTitle"/>
        <w:jc w:val="center"/>
      </w:pPr>
      <w:r>
        <w:t>ФЕДЕРАЛЬНОГО ЗАКОНА ОТ 31 МАЯ 1996 Г. N 61-ФЗ "ОБ ОБОРОНЕ",</w:t>
      </w:r>
    </w:p>
    <w:p w:rsidR="00401F6E" w:rsidRDefault="00401F6E">
      <w:pPr>
        <w:pStyle w:val="ConsPlusTitle"/>
        <w:jc w:val="center"/>
      </w:pPr>
      <w:r>
        <w:t>ПРИНИМАЮЩИХ УЧАСТИЕ В СПЕЦИАЛЬНОЙ ВОЕННОЙ ОПЕРАЦИИ</w:t>
      </w:r>
    </w:p>
    <w:p w:rsidR="00401F6E" w:rsidRDefault="00401F6E">
      <w:pPr>
        <w:pStyle w:val="ConsPlusTitle"/>
        <w:jc w:val="center"/>
      </w:pPr>
      <w:r>
        <w:t>НА ТЕРРИТОРИЯХ ДОНЕЦКОЙ НАРОДНОЙ РЕСПУБЛИКИ, ЛУГАНСКОЙ</w:t>
      </w:r>
    </w:p>
    <w:p w:rsidR="00401F6E" w:rsidRDefault="00401F6E">
      <w:pPr>
        <w:pStyle w:val="ConsPlusTitle"/>
        <w:jc w:val="center"/>
      </w:pPr>
      <w:r>
        <w:t>НАРОДНОЙ РЕСПУБЛИКИ, ЗАПОРОЖСКОЙ ОБЛАСТИ, ХЕРСОНСКОЙ ОБЛАСТИ</w:t>
      </w:r>
    </w:p>
    <w:p w:rsidR="00401F6E" w:rsidRDefault="00401F6E">
      <w:pPr>
        <w:pStyle w:val="ConsPlusTitle"/>
        <w:jc w:val="center"/>
      </w:pPr>
      <w:r>
        <w:t>И УКРАИНЫ, ГРАЖДАН, ЗАКЛЮЧИВШИХ КОНТРАКТ О ДОБРОВОЛЬНОМ</w:t>
      </w:r>
    </w:p>
    <w:p w:rsidR="00401F6E" w:rsidRDefault="00401F6E">
      <w:pPr>
        <w:pStyle w:val="ConsPlusTitle"/>
        <w:jc w:val="center"/>
      </w:pPr>
      <w:r>
        <w:t>СОДЕЙСТВИИ В ВЫПОЛНЕНИИ ЗАДАЧ, ВОЗЛОЖЕННЫХ НА ВООРУЖЕННЫЕ</w:t>
      </w:r>
    </w:p>
    <w:p w:rsidR="00401F6E" w:rsidRDefault="00401F6E">
      <w:pPr>
        <w:pStyle w:val="ConsPlusTitle"/>
        <w:jc w:val="center"/>
      </w:pPr>
      <w:r>
        <w:t>СИЛЫ РОССИЙСКОЙ ФЕДЕРАЦИИ, И ПРИНИМАЮЩИХ УЧАСТИЕ</w:t>
      </w:r>
    </w:p>
    <w:p w:rsidR="00401F6E" w:rsidRDefault="00401F6E">
      <w:pPr>
        <w:pStyle w:val="ConsPlusTitle"/>
        <w:jc w:val="center"/>
      </w:pPr>
      <w:r>
        <w:t>В СПЕЦИАЛЬНОЙ ВОЕННОЙ ОПЕРАЦИИ НА ТЕРРИТОРИЯХ ДОНЕЦКОЙ</w:t>
      </w:r>
    </w:p>
    <w:p w:rsidR="00401F6E" w:rsidRDefault="00401F6E">
      <w:pPr>
        <w:pStyle w:val="ConsPlusTitle"/>
        <w:jc w:val="center"/>
      </w:pPr>
      <w:r>
        <w:t>НАРОДНОЙ РЕСПУБЛИКИ, ЛУГАНСКОЙ НАРОДНОЙ РЕСПУБЛИКИ,</w:t>
      </w:r>
    </w:p>
    <w:p w:rsidR="00401F6E" w:rsidRDefault="00401F6E">
      <w:pPr>
        <w:pStyle w:val="ConsPlusTitle"/>
        <w:jc w:val="center"/>
      </w:pPr>
      <w:r>
        <w:t>ЗАПОРОЖСКОЙ ОБЛАСТИ, ХЕРСОНСКОЙ ОБЛАСТИ И УКРАИНЫ"</w:t>
      </w:r>
    </w:p>
    <w:p w:rsidR="00401F6E" w:rsidRDefault="00401F6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01F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F6E" w:rsidRDefault="00401F6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F6E" w:rsidRDefault="00401F6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1F6E" w:rsidRDefault="00401F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1F6E" w:rsidRDefault="00401F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Волгоградской городской Думы от 14.11.2022 N 77/1095)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F6E" w:rsidRDefault="00401F6E">
            <w:pPr>
              <w:pStyle w:val="ConsPlusNormal"/>
            </w:pPr>
          </w:p>
        </w:tc>
      </w:tr>
    </w:tbl>
    <w:p w:rsidR="00401F6E" w:rsidRDefault="00401F6E">
      <w:pPr>
        <w:pStyle w:val="ConsPlusNormal"/>
        <w:jc w:val="both"/>
      </w:pPr>
    </w:p>
    <w:p w:rsidR="00401F6E" w:rsidRDefault="00401F6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06 октября 2003 г. N 131-ФЗ "Об общих принципах организации местного самоуправления в Российской Федерации", </w:t>
      </w:r>
      <w:hyperlink r:id="rId7">
        <w:r>
          <w:rPr>
            <w:color w:val="0000FF"/>
          </w:rPr>
          <w:t>Законом</w:t>
        </w:r>
      </w:hyperlink>
      <w:r>
        <w:t xml:space="preserve"> Волгоградской области от 19 октября 2022 г. N 97-ОД "О внесении изменений в некоторые законодательные акты Волгоградской области в целях установления дополнительных мер социальной поддержки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г. N 647 "Об объявлении частичной мобилизации в Российской Федерации", </w:t>
      </w:r>
      <w:hyperlink r:id="rId8">
        <w:r>
          <w:rPr>
            <w:color w:val="0000FF"/>
          </w:rPr>
          <w:t>постановлением</w:t>
        </w:r>
      </w:hyperlink>
      <w:r>
        <w:t xml:space="preserve"> Губернатора Волгоградской области от 12 октября 2022 г. N 622 "О дополнительных мерах социальной поддержки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г. N 647 "Об объявлении частичной мобилизации в Российской Федерации", руководствуясь </w:t>
      </w:r>
      <w:hyperlink r:id="rId9">
        <w:r>
          <w:rPr>
            <w:color w:val="0000FF"/>
          </w:rPr>
          <w:t>статьями 5</w:t>
        </w:r>
      </w:hyperlink>
      <w:r>
        <w:t xml:space="preserve">, </w:t>
      </w:r>
      <w:hyperlink r:id="rId10">
        <w:r>
          <w:rPr>
            <w:color w:val="0000FF"/>
          </w:rPr>
          <w:t>7</w:t>
        </w:r>
      </w:hyperlink>
      <w:r>
        <w:t xml:space="preserve">, </w:t>
      </w:r>
      <w:hyperlink r:id="rId11">
        <w:r>
          <w:rPr>
            <w:color w:val="0000FF"/>
          </w:rPr>
          <w:t>24</w:t>
        </w:r>
      </w:hyperlink>
      <w:r>
        <w:t xml:space="preserve">, </w:t>
      </w:r>
      <w:hyperlink r:id="rId12">
        <w:r>
          <w:rPr>
            <w:color w:val="0000FF"/>
          </w:rPr>
          <w:t>26</w:t>
        </w:r>
      </w:hyperlink>
      <w:r>
        <w:t xml:space="preserve"> Устава города-героя Волгограда, Волгоградская городская Дума решила:</w:t>
      </w:r>
    </w:p>
    <w:p w:rsidR="00401F6E" w:rsidRDefault="00401F6E">
      <w:pPr>
        <w:pStyle w:val="ConsPlusNormal"/>
        <w:spacing w:before="220"/>
        <w:ind w:firstLine="540"/>
        <w:jc w:val="both"/>
      </w:pPr>
      <w:bookmarkStart w:id="0" w:name="P31"/>
      <w:bookmarkEnd w:id="0"/>
      <w:r>
        <w:t xml:space="preserve">1. Установить семьям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</w:t>
      </w:r>
      <w:hyperlink r:id="rId13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г. N 647 "Об объявлении частичной мобилизации в Российской Федерации" (далее - мобилизованные граждане), граждан, проходящих военную службу в Вооруженных Силах Российской Федерации по контракту или находящихся на </w:t>
      </w:r>
      <w:r>
        <w:lastRenderedPageBreak/>
        <w:t xml:space="preserve">военной службе (службе) в войсках национальной гвардии Российской Федерации, в воинских формированиях и органах, указанных в </w:t>
      </w:r>
      <w:hyperlink r:id="rId14">
        <w:r>
          <w:rPr>
            <w:color w:val="0000FF"/>
          </w:rPr>
          <w:t>пункте 6 статьи 1</w:t>
        </w:r>
      </w:hyperlink>
      <w:r>
        <w:t xml:space="preserve"> Федерального закона от 31 мая 1996 г. N 61-ФЗ "Об обороне",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(далее - граждане, принимающие участие в специальной военной операции), следующие дополнительные меры социальной поддержки:</w:t>
      </w:r>
    </w:p>
    <w:p w:rsidR="00401F6E" w:rsidRDefault="00401F6E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решения</w:t>
        </w:r>
      </w:hyperlink>
      <w:r>
        <w:t xml:space="preserve"> Волгоградской городской Думы от 14.11.2022 N 77/1095)</w:t>
      </w:r>
    </w:p>
    <w:p w:rsidR="00401F6E" w:rsidRDefault="00401F6E">
      <w:pPr>
        <w:pStyle w:val="ConsPlusNormal"/>
        <w:spacing w:before="220"/>
        <w:ind w:firstLine="540"/>
        <w:jc w:val="both"/>
      </w:pPr>
      <w:r>
        <w:t>1.1. Обеспечение детей мобилизованных граждан, граждан, принимающих участие в специальной военной операции, обучающихся в 5 - 11 классах по очной форме обучения в муниципальных общеобразовательных организациях Волгограда, бесплатным горячим питанием, предусматривающим наличие горячего блюда, не считая горячего напитка, не менее одного раза в день (далее - горячее питание), осуществляемым за счет частичной компенсации стоимости горячего питания из областного бюджета и частичной компенсации стоимости горячего питания из бюджета Волгограда.</w:t>
      </w:r>
    </w:p>
    <w:p w:rsidR="00401F6E" w:rsidRDefault="00401F6E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решения</w:t>
        </w:r>
      </w:hyperlink>
      <w:r>
        <w:t xml:space="preserve"> Волгоградской городской Думы от 14.11.2022 N 77/1095)</w:t>
      </w:r>
    </w:p>
    <w:p w:rsidR="00401F6E" w:rsidRDefault="00401F6E">
      <w:pPr>
        <w:pStyle w:val="ConsPlusNormal"/>
        <w:spacing w:before="220"/>
        <w:ind w:firstLine="540"/>
        <w:jc w:val="both"/>
      </w:pPr>
      <w:r>
        <w:t>1.2. Освобождение семей мобилизованных граждан, семей граждан, принимающих участие в специальной военной операции, от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Волгограда, осуществляющих образовательную деятельность.</w:t>
      </w:r>
    </w:p>
    <w:p w:rsidR="00401F6E" w:rsidRDefault="00401F6E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решения</w:t>
        </w:r>
      </w:hyperlink>
      <w:r>
        <w:t xml:space="preserve"> Волгоградской городской Думы от 14.11.2022 N 77/1095)</w:t>
      </w:r>
    </w:p>
    <w:p w:rsidR="00401F6E" w:rsidRDefault="00401F6E">
      <w:pPr>
        <w:pStyle w:val="ConsPlusNormal"/>
        <w:spacing w:before="220"/>
        <w:ind w:firstLine="540"/>
        <w:jc w:val="both"/>
      </w:pPr>
      <w:r>
        <w:t>1.3. Предоставление детям мобилизованных граждан, граждан, принимающих участие в специальной военной операции, права на бесплатное посещение занятий (кружки, секции и иные подобные занятия) по дополнительным общеобразовательным программам в муниципальных образовательных организациях Волгограда, реализующих дополнительные общеобразовательные программы, в том числе общеразвивающие и предпрофессиональные.</w:t>
      </w:r>
    </w:p>
    <w:p w:rsidR="00401F6E" w:rsidRDefault="00401F6E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решения</w:t>
        </w:r>
      </w:hyperlink>
      <w:r>
        <w:t xml:space="preserve"> Волгоградской городской Думы от 14.11.2022 N 77/1095)</w:t>
      </w:r>
    </w:p>
    <w:p w:rsidR="00401F6E" w:rsidRDefault="00401F6E">
      <w:pPr>
        <w:pStyle w:val="ConsPlusNormal"/>
        <w:spacing w:before="220"/>
        <w:ind w:firstLine="540"/>
        <w:jc w:val="both"/>
      </w:pPr>
      <w:r>
        <w:t>1.4. Зачисление детей мобилизованных граждан, граждан, принимающих участие в специальной военной операции, в первоочередном порядке в лагеря, организованные муниципальными общеобразовательными организациями Волгограда, осуществляющими организацию отдыха и оздоровления обучающихся в каникулярное время (с дневным пребыванием).</w:t>
      </w:r>
    </w:p>
    <w:p w:rsidR="00401F6E" w:rsidRDefault="00401F6E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решения</w:t>
        </w:r>
      </w:hyperlink>
      <w:r>
        <w:t xml:space="preserve"> Волгоградской городской Думы от 14.11.2022 N 77/1095)</w:t>
      </w:r>
    </w:p>
    <w:p w:rsidR="00401F6E" w:rsidRDefault="00401F6E">
      <w:pPr>
        <w:pStyle w:val="ConsPlusNormal"/>
        <w:spacing w:before="220"/>
        <w:ind w:firstLine="540"/>
        <w:jc w:val="both"/>
      </w:pPr>
      <w:r>
        <w:t xml:space="preserve">2. Дополнительные меры социальной поддержки, установленные </w:t>
      </w:r>
      <w:hyperlink w:anchor="P31">
        <w:r>
          <w:rPr>
            <w:color w:val="0000FF"/>
          </w:rPr>
          <w:t>пунктом 1</w:t>
        </w:r>
      </w:hyperlink>
      <w:r>
        <w:t xml:space="preserve"> настоящего решения, предоставляются:</w:t>
      </w:r>
    </w:p>
    <w:p w:rsidR="00401F6E" w:rsidRDefault="00401F6E">
      <w:pPr>
        <w:pStyle w:val="ConsPlusNormal"/>
        <w:spacing w:before="220"/>
        <w:ind w:firstLine="540"/>
        <w:jc w:val="both"/>
      </w:pPr>
      <w:r>
        <w:t>семье мобилизованного гражданина - на срок мобилизации, увеличенный на 30 дней;</w:t>
      </w:r>
    </w:p>
    <w:p w:rsidR="00401F6E" w:rsidRDefault="00401F6E">
      <w:pPr>
        <w:pStyle w:val="ConsPlusNormal"/>
        <w:spacing w:before="220"/>
        <w:ind w:firstLine="540"/>
        <w:jc w:val="both"/>
      </w:pPr>
      <w:r>
        <w:t>семье гражданина, принимающего участие в специальной военной операции, - на срок его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увеличенный на 30 дней.</w:t>
      </w:r>
    </w:p>
    <w:p w:rsidR="00401F6E" w:rsidRDefault="00401F6E">
      <w:pPr>
        <w:pStyle w:val="ConsPlusNormal"/>
        <w:spacing w:before="220"/>
        <w:ind w:firstLine="540"/>
        <w:jc w:val="both"/>
      </w:pPr>
      <w:r>
        <w:t xml:space="preserve">Указанные сроки продлеваются на период нахождения мобилизованного гражданина, гражданина, участвующего в специальной военной операции, в больницах, госпиталях, других медицинских организациях в стационарных условиях на излечении от увечий (ранений, травм, контузий) или заболеваний, полученных при выполнении задач в ходе проведения специальной </w:t>
      </w:r>
      <w:r>
        <w:lastRenderedPageBreak/>
        <w:t>военной операции на территориях Донецкой Народной Республики, Луганской Народной Республики, Запорожской области, Херсонской области и Украины.</w:t>
      </w:r>
    </w:p>
    <w:p w:rsidR="00401F6E" w:rsidRDefault="00401F6E">
      <w:pPr>
        <w:pStyle w:val="ConsPlusNormal"/>
        <w:jc w:val="both"/>
      </w:pPr>
      <w:r>
        <w:t xml:space="preserve">(п. 2 в ред. </w:t>
      </w:r>
      <w:hyperlink r:id="rId20">
        <w:r>
          <w:rPr>
            <w:color w:val="0000FF"/>
          </w:rPr>
          <w:t>решения</w:t>
        </w:r>
      </w:hyperlink>
      <w:r>
        <w:t xml:space="preserve"> Волгоградской городской Думы от 14.11.2022 N 77/1095)</w:t>
      </w:r>
    </w:p>
    <w:p w:rsidR="00401F6E" w:rsidRDefault="00401F6E">
      <w:pPr>
        <w:pStyle w:val="ConsPlusNormal"/>
        <w:spacing w:before="220"/>
        <w:ind w:firstLine="540"/>
        <w:jc w:val="both"/>
      </w:pPr>
      <w:r>
        <w:t>3. Администрации Волгограда:</w:t>
      </w:r>
    </w:p>
    <w:p w:rsidR="00401F6E" w:rsidRDefault="00401F6E">
      <w:pPr>
        <w:pStyle w:val="ConsPlusNormal"/>
        <w:spacing w:before="220"/>
        <w:ind w:firstLine="540"/>
        <w:jc w:val="both"/>
      </w:pPr>
      <w:r>
        <w:t xml:space="preserve">3.1. Обеспечить получение семьями мобилизованных граждан, семьями граждан, принимающих участие в специальной военной операции, дополнительных мер социальной поддержки, установленных </w:t>
      </w:r>
      <w:hyperlink w:anchor="P31">
        <w:r>
          <w:rPr>
            <w:color w:val="0000FF"/>
          </w:rPr>
          <w:t>пунктом 1</w:t>
        </w:r>
      </w:hyperlink>
      <w:r>
        <w:t xml:space="preserve"> настоящего решения.</w:t>
      </w:r>
    </w:p>
    <w:p w:rsidR="00401F6E" w:rsidRDefault="00401F6E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решения</w:t>
        </w:r>
      </w:hyperlink>
      <w:r>
        <w:t xml:space="preserve"> Волгоградской городской Думы от 14.11.2022 N 77/1095)</w:t>
      </w:r>
    </w:p>
    <w:p w:rsidR="00401F6E" w:rsidRDefault="00401F6E">
      <w:pPr>
        <w:pStyle w:val="ConsPlusNormal"/>
        <w:spacing w:before="220"/>
        <w:ind w:firstLine="540"/>
        <w:jc w:val="both"/>
      </w:pPr>
      <w:r>
        <w:t xml:space="preserve">3.2. Осуществлять финансирование расходов, связанных с оказанием дополнительных мер социальной поддержки, установленных </w:t>
      </w:r>
      <w:hyperlink w:anchor="P31">
        <w:r>
          <w:rPr>
            <w:color w:val="0000FF"/>
          </w:rPr>
          <w:t>пунктом 1</w:t>
        </w:r>
      </w:hyperlink>
      <w:r>
        <w:t xml:space="preserve"> настоящего решения, за счет средств бюджета Волгограда.</w:t>
      </w:r>
    </w:p>
    <w:p w:rsidR="00401F6E" w:rsidRDefault="00401F6E">
      <w:pPr>
        <w:pStyle w:val="ConsPlusNormal"/>
        <w:jc w:val="both"/>
      </w:pPr>
      <w:r>
        <w:t xml:space="preserve">(пп. 3.2 в ред. </w:t>
      </w:r>
      <w:hyperlink r:id="rId22">
        <w:r>
          <w:rPr>
            <w:color w:val="0000FF"/>
          </w:rPr>
          <w:t>решения</w:t>
        </w:r>
      </w:hyperlink>
      <w:r>
        <w:t xml:space="preserve"> Волгоградской городской Думы от 14.11.2022 N 77/1095)</w:t>
      </w:r>
    </w:p>
    <w:p w:rsidR="00401F6E" w:rsidRDefault="00401F6E">
      <w:pPr>
        <w:pStyle w:val="ConsPlusNormal"/>
        <w:spacing w:before="220"/>
        <w:ind w:firstLine="540"/>
        <w:jc w:val="both"/>
      </w:pPr>
      <w:r>
        <w:t>3.3. Опубликовать настоящее решение в официальных средствах массовой информации в установленном порядке.</w:t>
      </w:r>
    </w:p>
    <w:p w:rsidR="00401F6E" w:rsidRDefault="00401F6E">
      <w:pPr>
        <w:pStyle w:val="ConsPlusNormal"/>
        <w:spacing w:before="220"/>
        <w:ind w:firstLine="540"/>
        <w:jc w:val="both"/>
      </w:pPr>
      <w:r>
        <w:t>4. Настоящее решение вступает в силу со дня его официального опубликования.</w:t>
      </w:r>
    </w:p>
    <w:p w:rsidR="00401F6E" w:rsidRDefault="00401F6E">
      <w:pPr>
        <w:pStyle w:val="ConsPlusNormal"/>
        <w:spacing w:before="220"/>
        <w:ind w:firstLine="540"/>
        <w:jc w:val="both"/>
      </w:pPr>
      <w:r>
        <w:t>5.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401F6E" w:rsidRDefault="00401F6E">
      <w:pPr>
        <w:pStyle w:val="ConsPlusNormal"/>
        <w:jc w:val="both"/>
      </w:pPr>
    </w:p>
    <w:p w:rsidR="00401F6E" w:rsidRDefault="00401F6E">
      <w:pPr>
        <w:pStyle w:val="ConsPlusNormal"/>
        <w:jc w:val="right"/>
      </w:pPr>
      <w:r>
        <w:t>Исполняющий полномочия</w:t>
      </w:r>
    </w:p>
    <w:p w:rsidR="00401F6E" w:rsidRDefault="00401F6E">
      <w:pPr>
        <w:pStyle w:val="ConsPlusNormal"/>
        <w:jc w:val="right"/>
      </w:pPr>
      <w:r>
        <w:t>председателя Волгоградской</w:t>
      </w:r>
    </w:p>
    <w:p w:rsidR="00401F6E" w:rsidRDefault="00401F6E">
      <w:pPr>
        <w:pStyle w:val="ConsPlusNormal"/>
        <w:jc w:val="right"/>
      </w:pPr>
      <w:r>
        <w:t>городской Думы</w:t>
      </w:r>
    </w:p>
    <w:p w:rsidR="00401F6E" w:rsidRDefault="00401F6E">
      <w:pPr>
        <w:pStyle w:val="ConsPlusNormal"/>
        <w:jc w:val="right"/>
      </w:pPr>
      <w:r>
        <w:t>Д.А.ДИЛЬМАН</w:t>
      </w:r>
    </w:p>
    <w:p w:rsidR="00401F6E" w:rsidRDefault="00401F6E">
      <w:pPr>
        <w:pStyle w:val="ConsPlusNormal"/>
        <w:jc w:val="both"/>
      </w:pPr>
    </w:p>
    <w:p w:rsidR="00401F6E" w:rsidRDefault="00401F6E">
      <w:pPr>
        <w:pStyle w:val="ConsPlusNormal"/>
        <w:jc w:val="right"/>
      </w:pPr>
      <w:r>
        <w:t>Глава Волгограда</w:t>
      </w:r>
    </w:p>
    <w:p w:rsidR="00401F6E" w:rsidRDefault="00401F6E">
      <w:pPr>
        <w:pStyle w:val="ConsPlusNormal"/>
        <w:jc w:val="right"/>
      </w:pPr>
      <w:r>
        <w:t>В.В.МАРЧЕНКО</w:t>
      </w:r>
    </w:p>
    <w:p w:rsidR="00401F6E" w:rsidRDefault="00401F6E">
      <w:pPr>
        <w:pStyle w:val="ConsPlusNormal"/>
        <w:jc w:val="both"/>
      </w:pPr>
    </w:p>
    <w:p w:rsidR="00401F6E" w:rsidRDefault="00401F6E">
      <w:pPr>
        <w:pStyle w:val="ConsPlusNormal"/>
        <w:jc w:val="both"/>
      </w:pPr>
    </w:p>
    <w:p w:rsidR="00401F6E" w:rsidRDefault="00401F6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49EF" w:rsidRDefault="000A49EF">
      <w:bookmarkStart w:id="1" w:name="_GoBack"/>
      <w:bookmarkEnd w:id="1"/>
    </w:p>
    <w:sectPr w:rsidR="000A49EF" w:rsidSect="003D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6E"/>
    <w:rsid w:val="000A49EF"/>
    <w:rsid w:val="0040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B2DBB-0DD5-4385-B95D-6135156D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F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01F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01F6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710D84E0CB0E7357D5C0520722B4E02B9D369F5E8A77A4390120421894189A47479E130628D447BE4999D3E41091B849F59BEF39B8110BD01762CDg1BDJ" TargetMode="External"/><Relationship Id="rId13" Type="http://schemas.openxmlformats.org/officeDocument/2006/relationships/hyperlink" Target="consultantplus://offline/ref=5F710D84E0CB0E7357D5DE5F114EEBE52F946E9B558675FA6354261547C41ECF1507C04A476FC746BD579BD1E1g1B8J" TargetMode="External"/><Relationship Id="rId18" Type="http://schemas.openxmlformats.org/officeDocument/2006/relationships/hyperlink" Target="consultantplus://offline/ref=5F710D84E0CB0E7357D5C0520722B4E02B9D369F5E8A7DA53C0420421894189A47479E130628D447BE4999D0E21091B849F59BEF39B8110BD01762CDg1BD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F710D84E0CB0E7357D5C0520722B4E02B9D369F5E8A7DA53C0420421894189A47479E130628D447BE4999D0EB1091B849F59BEF39B8110BD01762CDg1BDJ" TargetMode="External"/><Relationship Id="rId7" Type="http://schemas.openxmlformats.org/officeDocument/2006/relationships/hyperlink" Target="consultantplus://offline/ref=5F710D84E0CB0E7357D5C0520722B4E02B9D369F5E897EAC360620421894189A47479E1314288C4BBC4A87D1E005C7E90FgAB3J" TargetMode="External"/><Relationship Id="rId12" Type="http://schemas.openxmlformats.org/officeDocument/2006/relationships/hyperlink" Target="consultantplus://offline/ref=5F710D84E0CB0E7357D5C0520722B4E02B9D369F5E8B79AB3C0920421894189A47479E130628D447BE4890D5E41091B849F59BEF39B8110BD01762CDg1BDJ" TargetMode="External"/><Relationship Id="rId17" Type="http://schemas.openxmlformats.org/officeDocument/2006/relationships/hyperlink" Target="consultantplus://offline/ref=5F710D84E0CB0E7357D5C0520722B4E02B9D369F5E8A7DA53C0420421894189A47479E130628D447BE4999D0E31091B849F59BEF39B8110BD01762CDg1B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710D84E0CB0E7357D5C0520722B4E02B9D369F5E8A7DA53C0420421894189A47479E130628D447BE4999D1EA1091B849F59BEF39B8110BD01762CDg1BDJ" TargetMode="External"/><Relationship Id="rId20" Type="http://schemas.openxmlformats.org/officeDocument/2006/relationships/hyperlink" Target="consultantplus://offline/ref=5F710D84E0CB0E7357D5C0520722B4E02B9D369F5E8A7DA53C0420421894189A47479E130628D447BE4999D0E11091B849F59BEF39B8110BD01762CDg1B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710D84E0CB0E7357D5DE5F114EEBE52F956193558B75FA6354261547C41ECF1507C04A476FC746BD579BD1E1g1B8J" TargetMode="External"/><Relationship Id="rId11" Type="http://schemas.openxmlformats.org/officeDocument/2006/relationships/hyperlink" Target="consultantplus://offline/ref=5F710D84E0CB0E7357D5C0520722B4E02B9D369F5E8B79AB3C0920421894189A47479E130628D447BE499BD5E11091B849F59BEF39B8110BD01762CDg1BD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F710D84E0CB0E7357D5C0520722B4E02B9D369F5E8A7DA53C0420421894189A47479E130628D447BE4999D1E61091B849F59BEF39B8110BD01762CDg1BDJ" TargetMode="External"/><Relationship Id="rId15" Type="http://schemas.openxmlformats.org/officeDocument/2006/relationships/hyperlink" Target="consultantplus://offline/ref=5F710D84E0CB0E7357D5C0520722B4E02B9D369F5E8A7DA53C0420421894189A47479E130628D447BE4999D1EB1091B849F59BEF39B8110BD01762CDg1BD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F710D84E0CB0E7357D5C0520722B4E02B9D369F5E8B79AB3C0920421894189A47479E130628D447BE4999D6E31091B849F59BEF39B8110BD01762CDg1BDJ" TargetMode="External"/><Relationship Id="rId19" Type="http://schemas.openxmlformats.org/officeDocument/2006/relationships/hyperlink" Target="consultantplus://offline/ref=5F710D84E0CB0E7357D5C0520722B4E02B9D369F5E8A7DA53C0420421894189A47479E130628D447BE4999D0E21091B849F59BEF39B8110BD01762CDg1BD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F710D84E0CB0E7357D5C0520722B4E02B9D369F5E8B79AB3C0920421894189A47479E130628D447BE4999D3E61091B849F59BEF39B8110BD01762CDg1BDJ" TargetMode="External"/><Relationship Id="rId14" Type="http://schemas.openxmlformats.org/officeDocument/2006/relationships/hyperlink" Target="consultantplus://offline/ref=5F710D84E0CB0E7357D5DE5F114EEBE52F956897558775FA6354261547C41ECF07079846456CDA45B742CD80A74EC8EB0EBE96EE24A4110AgCBDJ" TargetMode="External"/><Relationship Id="rId22" Type="http://schemas.openxmlformats.org/officeDocument/2006/relationships/hyperlink" Target="consultantplus://offline/ref=5F710D84E0CB0E7357D5C0520722B4E02B9D369F5E8A7DA53C0420421894189A47479E130628D447BE4999D0EA1091B849F59BEF39B8110BD01762CDg1B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1632</Words>
  <Characters>9307</Characters>
  <Application>Microsoft Office Word</Application>
  <DocSecurity>0</DocSecurity>
  <Lines>77</Lines>
  <Paragraphs>21</Paragraphs>
  <ScaleCrop>false</ScaleCrop>
  <Company/>
  <LinksUpToDate>false</LinksUpToDate>
  <CharactersWithSpaces>10918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 Екатерина  Сергеевна</dc:creator>
  <cp:keywords/>
  <dc:description/>
  <cp:lastModifiedBy>Ветрова  Екатерина  Сергеевна</cp:lastModifiedBy>
  <cp:revision>1</cp:revision>
  <dcterms:created xsi:type="dcterms:W3CDTF">2023-03-23T09:01:00Z</dcterms:created>
  <dcterms:modified xsi:type="dcterms:W3CDTF">2023-03-23T09:02:00Z</dcterms:modified>
</cp:coreProperties>
</file>